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4C" w:rsidRDefault="00696BD1">
      <w:pPr>
        <w:spacing w:before="240" w:after="240" w:line="36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Уважаемые коллеги!</w:t>
      </w:r>
    </w:p>
    <w:p w:rsidR="00AD224C" w:rsidRDefault="00696BD1">
      <w:pPr>
        <w:spacing w:line="300" w:lineRule="exact"/>
        <w:ind w:firstLine="709"/>
        <w:jc w:val="both"/>
      </w:pPr>
      <w:r>
        <w:t xml:space="preserve">Приглашаем Вас принять участие в работе Всероссийского совещания саморегулируемых организаций в области энергетического обследования, которое состоится 20 марта 2014 года. Организаторами мероприятия являются </w:t>
      </w:r>
      <w:r>
        <w:rPr>
          <w:rFonts w:eastAsia="Calibri"/>
          <w:lang w:eastAsia="en-US"/>
        </w:rPr>
        <w:t xml:space="preserve">Аналитический центр при </w:t>
      </w:r>
      <w:r>
        <w:rPr>
          <w:rFonts w:eastAsia="Calibri"/>
          <w:lang w:eastAsia="en-US"/>
        </w:rPr>
        <w:t>Правительстве Российской Федерации</w:t>
      </w:r>
      <w:r>
        <w:t xml:space="preserve">, Национальное объединение саморегулируемых организаций в области энергетического обследования, Союз саморегулируемых организаций в области энергетического обследования, НП СРО «Гильдия </w:t>
      </w:r>
      <w:proofErr w:type="spellStart"/>
      <w:r>
        <w:t>энергоаудиторов</w:t>
      </w:r>
      <w:proofErr w:type="spellEnd"/>
      <w:r>
        <w:t>».</w:t>
      </w:r>
    </w:p>
    <w:p w:rsidR="00AD224C" w:rsidRDefault="00696BD1">
      <w:pPr>
        <w:spacing w:line="300" w:lineRule="exact"/>
        <w:ind w:firstLine="709"/>
        <w:jc w:val="both"/>
      </w:pPr>
      <w:r>
        <w:t>Основная цель Сове</w:t>
      </w:r>
      <w:r>
        <w:t xml:space="preserve">щания состоит в обсуждении ключевых проблем саморегулирования в области энергетического обследования и дальнейшего развития </w:t>
      </w:r>
      <w:proofErr w:type="spellStart"/>
      <w:r>
        <w:t>энергоаудита</w:t>
      </w:r>
      <w:proofErr w:type="spellEnd"/>
      <w:r>
        <w:t xml:space="preserve"> в Российской Федерации.</w:t>
      </w:r>
    </w:p>
    <w:p w:rsidR="00AD224C" w:rsidRDefault="00696BD1">
      <w:pPr>
        <w:spacing w:line="300" w:lineRule="exact"/>
        <w:ind w:firstLine="709"/>
        <w:jc w:val="both"/>
      </w:pPr>
      <w:r>
        <w:t xml:space="preserve">В Совещании примут участие представители органов федеральной, законодательной и исполнительной </w:t>
      </w:r>
      <w:r>
        <w:t xml:space="preserve">властей, руководители саморегулируемых организаций, общественных объединений и российских компаний, а </w:t>
      </w:r>
      <w:proofErr w:type="gramStart"/>
      <w:r>
        <w:t>так же</w:t>
      </w:r>
      <w:proofErr w:type="gramEnd"/>
      <w:r>
        <w:t xml:space="preserve"> СМИ.</w:t>
      </w:r>
    </w:p>
    <w:p w:rsidR="00AD224C" w:rsidRDefault="00696BD1">
      <w:pPr>
        <w:spacing w:line="300" w:lineRule="exact"/>
        <w:ind w:firstLine="709"/>
        <w:jc w:val="both"/>
      </w:pPr>
      <w:r>
        <w:t>Программа Совещания предоставит исключительные возможности обменяться мнением между профессиональным сообществом и органами государственной вл</w:t>
      </w:r>
      <w:r>
        <w:t xml:space="preserve">асти по актуальным вопросам саморегулирования и проведения энергетических обследований на территории Российской Федерации. </w:t>
      </w:r>
    </w:p>
    <w:p w:rsidR="00AD224C" w:rsidRDefault="00696BD1">
      <w:pPr>
        <w:spacing w:after="120" w:line="30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итогам мероприятия будет подготовл</w:t>
      </w:r>
      <w:r>
        <w:t>ено обращение профессионального с</w:t>
      </w:r>
      <w:r>
        <w:rPr>
          <w:rFonts w:eastAsia="Calibri"/>
          <w:lang w:eastAsia="en-US"/>
        </w:rPr>
        <w:t xml:space="preserve">ообщества </w:t>
      </w:r>
      <w:proofErr w:type="spellStart"/>
      <w:r>
        <w:rPr>
          <w:rFonts w:eastAsia="Calibri"/>
          <w:lang w:eastAsia="en-US"/>
        </w:rPr>
        <w:t>энергоаудиторов</w:t>
      </w:r>
      <w:proofErr w:type="spellEnd"/>
      <w:r>
        <w:rPr>
          <w:rFonts w:eastAsia="Calibri"/>
          <w:lang w:eastAsia="en-US"/>
        </w:rPr>
        <w:t xml:space="preserve"> к Правительству Российской Федерации</w:t>
      </w:r>
      <w:r>
        <w:rPr>
          <w:rFonts w:eastAsia="Calibri"/>
          <w:lang w:eastAsia="en-US"/>
        </w:rPr>
        <w:t>.</w:t>
      </w:r>
    </w:p>
    <w:p w:rsidR="00AD224C" w:rsidRDefault="00696BD1">
      <w:pPr>
        <w:spacing w:after="120" w:line="300" w:lineRule="exact"/>
        <w:jc w:val="both"/>
        <w:rPr>
          <w:lang w:eastAsia="ru-RU"/>
        </w:rPr>
      </w:pPr>
      <w:r>
        <w:rPr>
          <w:b/>
          <w:i/>
          <w:iCs/>
          <w:lang w:eastAsia="ru-RU"/>
        </w:rPr>
        <w:t>Дата проведения</w:t>
      </w:r>
      <w:r>
        <w:rPr>
          <w:i/>
          <w:iCs/>
          <w:lang w:eastAsia="ru-RU"/>
        </w:rPr>
        <w:t xml:space="preserve">: </w:t>
      </w:r>
      <w:r>
        <w:rPr>
          <w:lang w:eastAsia="ru-RU"/>
        </w:rPr>
        <w:t>20 марта 2014 года, 10.00</w:t>
      </w:r>
    </w:p>
    <w:p w:rsidR="00AD224C" w:rsidRDefault="00696BD1">
      <w:pPr>
        <w:spacing w:line="300" w:lineRule="exact"/>
        <w:jc w:val="both"/>
        <w:rPr>
          <w:lang w:eastAsia="ru-RU"/>
        </w:rPr>
      </w:pPr>
      <w:r>
        <w:rPr>
          <w:b/>
          <w:i/>
          <w:iCs/>
          <w:lang w:eastAsia="ru-RU"/>
        </w:rPr>
        <w:t>Место проведения</w:t>
      </w:r>
      <w:r>
        <w:rPr>
          <w:i/>
          <w:iCs/>
          <w:lang w:eastAsia="ru-RU"/>
        </w:rPr>
        <w:t>:</w:t>
      </w:r>
      <w:r>
        <w:rPr>
          <w:lang w:eastAsia="ru-RU"/>
        </w:rPr>
        <w:t xml:space="preserve"> Аналитический центр при Правительстве Российской Федерации, Большой конференц-зал</w:t>
      </w:r>
    </w:p>
    <w:p w:rsidR="00D64447" w:rsidRDefault="00696BD1">
      <w:pPr>
        <w:spacing w:line="300" w:lineRule="exact"/>
        <w:jc w:val="both"/>
        <w:rPr>
          <w:lang w:eastAsia="ru-RU"/>
        </w:rPr>
      </w:pPr>
      <w:r>
        <w:rPr>
          <w:b/>
          <w:i/>
          <w:iCs/>
          <w:lang w:eastAsia="ru-RU"/>
        </w:rPr>
        <w:t>Контакты:</w:t>
      </w:r>
      <w:r>
        <w:rPr>
          <w:lang w:eastAsia="ru-RU"/>
        </w:rPr>
        <w:t xml:space="preserve"> 8 (499) 575-03-33</w:t>
      </w:r>
      <w:r>
        <w:rPr>
          <w:lang w:eastAsia="ru-RU"/>
        </w:rPr>
        <w:t xml:space="preserve">, </w:t>
      </w:r>
      <w:r>
        <w:rPr>
          <w:lang w:eastAsia="ru-RU"/>
        </w:rPr>
        <w:t xml:space="preserve">доб. 118; </w:t>
      </w:r>
      <w:hyperlink r:id="rId6">
        <w:r>
          <w:rPr>
            <w:rStyle w:val="-"/>
            <w:lang w:eastAsia="ru-RU"/>
          </w:rPr>
          <w:t>bprk73@bk.ru</w:t>
        </w:r>
      </w:hyperlink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Шурлаева</w:t>
      </w:r>
      <w:proofErr w:type="spellEnd"/>
      <w:r>
        <w:rPr>
          <w:lang w:eastAsia="ru-RU"/>
        </w:rPr>
        <w:t xml:space="preserve"> Марина Вит</w:t>
      </w:r>
      <w:r>
        <w:rPr>
          <w:lang w:eastAsia="ru-RU"/>
        </w:rPr>
        <w:t>альевна</w:t>
      </w:r>
    </w:p>
    <w:p w:rsidR="00AD224C" w:rsidRDefault="00696BD1">
      <w:pPr>
        <w:spacing w:line="300" w:lineRule="exact"/>
        <w:jc w:val="both"/>
        <w:rPr>
          <w:i/>
        </w:rPr>
      </w:pPr>
      <w:r>
        <w:rPr>
          <w:b/>
          <w:i/>
        </w:rPr>
        <w:t xml:space="preserve">Приложение: </w:t>
      </w:r>
      <w:r>
        <w:rPr>
          <w:i/>
        </w:rPr>
        <w:t>форма заявки – 1 л.; программа совещания – 1 л.</w:t>
      </w:r>
      <w:bookmarkStart w:id="0" w:name="_GoBack"/>
      <w:bookmarkEnd w:id="0"/>
    </w:p>
    <w:p w:rsidR="00AD224C" w:rsidRDefault="00696BD1">
      <w:pPr>
        <w:tabs>
          <w:tab w:val="left" w:pos="7088"/>
        </w:tabs>
        <w:spacing w:before="360" w:after="0" w:line="36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С </w:t>
      </w:r>
      <w:proofErr w:type="gramStart"/>
      <w:r>
        <w:rPr>
          <w:b/>
          <w:sz w:val="26"/>
          <w:szCs w:val="26"/>
        </w:rPr>
        <w:t>уважением,</w:t>
      </w:r>
      <w:r>
        <w:rPr>
          <w:b/>
          <w:sz w:val="26"/>
          <w:szCs w:val="26"/>
        </w:rPr>
        <w:br/>
        <w:t>Генеральный</w:t>
      </w:r>
      <w:proofErr w:type="gramEnd"/>
      <w:r>
        <w:rPr>
          <w:b/>
          <w:sz w:val="26"/>
          <w:szCs w:val="26"/>
        </w:rPr>
        <w:t xml:space="preserve"> директор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>НП «Столица-</w:t>
      </w:r>
      <w:proofErr w:type="spellStart"/>
      <w:r>
        <w:rPr>
          <w:b/>
          <w:sz w:val="26"/>
          <w:szCs w:val="26"/>
        </w:rPr>
        <w:t>Энерго</w:t>
      </w:r>
      <w:proofErr w:type="spellEnd"/>
      <w:r>
        <w:rPr>
          <w:b/>
          <w:sz w:val="26"/>
          <w:szCs w:val="26"/>
        </w:rPr>
        <w:t>» СРО                                                  Л.Ю. Питерский</w:t>
      </w:r>
      <w:r>
        <w:rPr>
          <w:b/>
          <w:noProof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120650</wp:posOffset>
            </wp:positionV>
            <wp:extent cx="1097280" cy="89598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24C" w:rsidRDefault="00696BD1">
      <w:pPr>
        <w:jc w:val="both"/>
      </w:pPr>
      <w:r>
        <w:tab/>
      </w:r>
    </w:p>
    <w:sectPr w:rsidR="00AD224C">
      <w:headerReference w:type="default" r:id="rId8"/>
      <w:footerReference w:type="default" r:id="rId9"/>
      <w:pgSz w:w="11906" w:h="16838"/>
      <w:pgMar w:top="1701" w:right="1142" w:bottom="776" w:left="1701" w:header="709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D1" w:rsidRDefault="00696BD1">
      <w:pPr>
        <w:spacing w:after="0" w:line="240" w:lineRule="auto"/>
      </w:pPr>
      <w:r>
        <w:separator/>
      </w:r>
    </w:p>
  </w:endnote>
  <w:endnote w:type="continuationSeparator" w:id="0">
    <w:p w:rsidR="00696BD1" w:rsidRDefault="0069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24C" w:rsidRDefault="00AD22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D1" w:rsidRDefault="00696BD1">
      <w:pPr>
        <w:spacing w:after="0" w:line="240" w:lineRule="auto"/>
      </w:pPr>
      <w:r>
        <w:separator/>
      </w:r>
    </w:p>
  </w:footnote>
  <w:footnote w:type="continuationSeparator" w:id="0">
    <w:p w:rsidR="00696BD1" w:rsidRDefault="0069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93" w:type="dxa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2350"/>
      <w:gridCol w:w="1917"/>
      <w:gridCol w:w="957"/>
      <w:gridCol w:w="5089"/>
    </w:tblGrid>
    <w:tr w:rsidR="00AD224C">
      <w:trPr>
        <w:trHeight w:val="1635"/>
      </w:trPr>
      <w:tc>
        <w:tcPr>
          <w:tcW w:w="23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D224C" w:rsidRDefault="00696BD1">
          <w:pPr>
            <w:snapToGrid w:val="0"/>
          </w:pPr>
          <w:r>
            <w:rPr>
              <w:noProof/>
              <w:lang w:eastAsia="ru-RU"/>
            </w:rPr>
            <w:drawing>
              <wp:inline distT="0" distB="0" distL="0" distR="0">
                <wp:extent cx="1355090" cy="1007745"/>
                <wp:effectExtent l="0" t="0" r="0" b="0"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5090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D224C" w:rsidRDefault="00696BD1">
          <w:pPr>
            <w:pStyle w:val="ConsNormal"/>
            <w:widowControl/>
            <w:tabs>
              <w:tab w:val="left" w:pos="3990"/>
            </w:tabs>
            <w:snapToGrid w:val="0"/>
            <w:spacing w:line="360" w:lineRule="exact"/>
            <w:ind w:right="0" w:firstLine="0"/>
            <w:jc w:val="center"/>
            <w:rPr>
              <w:rFonts w:ascii="Bookman Old Style" w:hAnsi="Bookman Old Style" w:cs="Bookman Old Style"/>
              <w:sz w:val="28"/>
              <w:szCs w:val="28"/>
            </w:rPr>
          </w:pPr>
          <w:r>
            <w:rPr>
              <w:rFonts w:ascii="Bookman Old Style" w:hAnsi="Bookman Old Style" w:cs="Bookman Old Style"/>
              <w:sz w:val="28"/>
              <w:szCs w:val="28"/>
            </w:rPr>
            <w:t>Некоммерческое партнерство</w:t>
          </w:r>
          <w:r>
            <w:rPr>
              <w:rFonts w:ascii="Bookman Old Style" w:hAnsi="Bookman Old Style" w:cs="Bookman Old Style"/>
              <w:sz w:val="28"/>
              <w:szCs w:val="28"/>
            </w:rPr>
            <w:br/>
          </w:r>
          <w:r>
            <w:rPr>
              <w:rFonts w:ascii="Bookman Old Style" w:hAnsi="Bookman Old Style" w:cs="Bookman Old Style"/>
              <w:sz w:val="28"/>
              <w:szCs w:val="28"/>
            </w:rPr>
            <w:t xml:space="preserve"> содействия энергосбережению и повышению энергетической эффективности</w:t>
          </w:r>
        </w:p>
        <w:p w:rsidR="00AD224C" w:rsidRDefault="00696BD1">
          <w:pPr>
            <w:pStyle w:val="ConsNormal"/>
            <w:widowControl/>
            <w:tabs>
              <w:tab w:val="left" w:pos="3990"/>
            </w:tabs>
            <w:spacing w:before="240" w:after="120" w:line="240" w:lineRule="exact"/>
            <w:ind w:right="0" w:firstLine="0"/>
            <w:jc w:val="center"/>
            <w:rPr>
              <w:rFonts w:ascii="Bookman Old Style" w:hAnsi="Bookman Old Style" w:cs="Bookman Old Style"/>
              <w:b/>
              <w:sz w:val="28"/>
              <w:szCs w:val="28"/>
            </w:rPr>
          </w:pPr>
          <w:r>
            <w:rPr>
              <w:rFonts w:ascii="Bookman Old Style" w:hAnsi="Bookman Old Style" w:cs="Bookman Old Style"/>
              <w:b/>
              <w:sz w:val="28"/>
              <w:szCs w:val="28"/>
            </w:rPr>
            <w:t>«СТОЛИЦА-ЭНЕРГО»</w:t>
          </w:r>
        </w:p>
        <w:p w:rsidR="00AD224C" w:rsidRDefault="00696BD1">
          <w:pPr>
            <w:pStyle w:val="ConsNormal"/>
            <w:widowControl/>
            <w:tabs>
              <w:tab w:val="left" w:pos="3990"/>
            </w:tabs>
            <w:spacing w:before="240" w:after="120" w:line="240" w:lineRule="exact"/>
            <w:ind w:right="0" w:firstLine="0"/>
            <w:jc w:val="center"/>
            <w:rPr>
              <w:rFonts w:ascii="Bookman Old Style" w:hAnsi="Bookman Old Style" w:cs="Bookman Old Style"/>
              <w:sz w:val="28"/>
              <w:szCs w:val="28"/>
            </w:rPr>
          </w:pPr>
          <w:r>
            <w:rPr>
              <w:rFonts w:ascii="Bookman Old Style" w:hAnsi="Bookman Old Style" w:cs="Bookman Old Style"/>
              <w:sz w:val="28"/>
              <w:szCs w:val="28"/>
            </w:rPr>
            <w:t>(саморегулируемая организация)</w:t>
          </w:r>
        </w:p>
      </w:tc>
    </w:tr>
    <w:tr w:rsidR="00AD224C">
      <w:trPr>
        <w:trHeight w:val="120"/>
      </w:trPr>
      <w:tc>
        <w:tcPr>
          <w:tcW w:w="10313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D224C" w:rsidRDefault="00696BD1">
          <w:r>
            <w:rPr>
              <w:rFonts w:ascii="Bookman Old Style" w:hAnsi="Bookman Old Style" w:cs="Bookman Old Style"/>
              <w:sz w:val="18"/>
              <w:szCs w:val="18"/>
            </w:rPr>
            <w:t xml:space="preserve">123056, Москва, Электрический пер. д.8 стр.5           тел/факс (499) 575-0-333      </w:t>
          </w:r>
          <w:hyperlink r:id="rId2">
            <w:r>
              <w:rPr>
                <w:rStyle w:val="-"/>
                <w:rFonts w:ascii="Bookman Old Style" w:hAnsi="Bookman Old Style" w:cs="Bookman Old Style"/>
                <w:sz w:val="18"/>
                <w:szCs w:val="18"/>
              </w:rPr>
              <w:t>www</w:t>
            </w:r>
            <w:r>
              <w:rPr>
                <w:rStyle w:val="-"/>
                <w:rFonts w:ascii="Bookman Old Style" w:hAnsi="Bookman Old Style" w:cs="Bookman Old Style"/>
                <w:sz w:val="18"/>
                <w:szCs w:val="18"/>
              </w:rPr>
              <w:t>.stolica-</w:t>
            </w:r>
            <w:proofErr w:type="spellStart"/>
            <w:r>
              <w:rPr>
                <w:rStyle w:val="-"/>
                <w:rFonts w:ascii="Bookman Old Style" w:hAnsi="Bookman Old Style" w:cs="Bookman Old Style"/>
                <w:sz w:val="18"/>
                <w:szCs w:val="18"/>
                <w:lang w:val="en-US"/>
              </w:rPr>
              <w:t>energo</w:t>
            </w:r>
            <w:proofErr w:type="spellEnd"/>
            <w:r>
              <w:rPr>
                <w:rStyle w:val="-"/>
                <w:rFonts w:ascii="Bookman Old Style" w:hAnsi="Bookman Old Style" w:cs="Bookman Old Style"/>
                <w:sz w:val="18"/>
                <w:szCs w:val="18"/>
              </w:rPr>
              <w:t>.</w:t>
            </w:r>
            <w:proofErr w:type="spellStart"/>
            <w:r>
              <w:rPr>
                <w:rStyle w:val="-"/>
                <w:rFonts w:ascii="Bookman Old Style" w:hAnsi="Bookman Old Style" w:cs="Bookman Old Style"/>
                <w:sz w:val="18"/>
                <w:szCs w:val="18"/>
              </w:rPr>
              <w:t>ru</w:t>
            </w:r>
            <w:proofErr w:type="spellEnd"/>
          </w:hyperlink>
          <w:r>
            <w:rPr>
              <w:rFonts w:ascii="Bookman Old Style" w:hAnsi="Bookman Old Style" w:cs="Bookman Old Style"/>
              <w:sz w:val="18"/>
              <w:szCs w:val="18"/>
            </w:rPr>
            <w:t xml:space="preserve"> </w:t>
          </w:r>
        </w:p>
      </w:tc>
    </w:tr>
    <w:tr w:rsidR="00AD224C">
      <w:trPr>
        <w:trHeight w:val="915"/>
      </w:trPr>
      <w:tc>
        <w:tcPr>
          <w:tcW w:w="426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D224C" w:rsidRDefault="00696BD1">
          <w:pPr>
            <w:tabs>
              <w:tab w:val="left" w:pos="2520"/>
              <w:tab w:val="left" w:pos="4200"/>
            </w:tabs>
            <w:snapToGrid w:val="0"/>
            <w:spacing w:before="480" w:after="0" w:line="240" w:lineRule="exact"/>
            <w:jc w:val="both"/>
            <w:rPr>
              <w:rFonts w:ascii="Bookman Old Style" w:hAnsi="Bookman Old Style" w:cs="Bookman Old Style"/>
              <w:sz w:val="28"/>
              <w:szCs w:val="28"/>
            </w:rPr>
          </w:pPr>
          <w:proofErr w:type="gramStart"/>
          <w:r>
            <w:rPr>
              <w:sz w:val="28"/>
              <w:szCs w:val="28"/>
              <w:u w:val="single"/>
            </w:rPr>
            <w:t>От  17.03.2014</w:t>
          </w:r>
          <w:proofErr w:type="gramEnd"/>
          <w:r>
            <w:rPr>
              <w:sz w:val="28"/>
              <w:szCs w:val="28"/>
              <w:u w:val="single"/>
            </w:rPr>
            <w:t xml:space="preserve"> </w:t>
          </w:r>
          <w:r>
            <w:rPr>
              <w:sz w:val="28"/>
              <w:szCs w:val="28"/>
              <w:lang w:val="en-US"/>
            </w:rPr>
            <w:t>  </w:t>
          </w:r>
          <w:r>
            <w:rPr>
              <w:sz w:val="28"/>
              <w:szCs w:val="28"/>
            </w:rPr>
            <w:t>№</w:t>
          </w:r>
          <w:r>
            <w:rPr>
              <w:sz w:val="28"/>
              <w:szCs w:val="28"/>
              <w:lang w:val="en-US"/>
            </w:rPr>
            <w:t> </w:t>
          </w:r>
          <w:r w:rsidRPr="00D64447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Э-37</w:t>
          </w:r>
        </w:p>
        <w:p w:rsidR="00AD224C" w:rsidRDefault="00696BD1">
          <w:pPr>
            <w:tabs>
              <w:tab w:val="left" w:pos="2520"/>
              <w:tab w:val="left" w:pos="4200"/>
            </w:tabs>
            <w:spacing w:before="240" w:after="0" w:line="240" w:lineRule="exact"/>
            <w:jc w:val="both"/>
            <w:rPr>
              <w:sz w:val="28"/>
              <w:szCs w:val="28"/>
              <w:u w:val="single"/>
            </w:rPr>
          </w:pPr>
          <w:proofErr w:type="gramStart"/>
          <w:r>
            <w:rPr>
              <w:sz w:val="28"/>
              <w:szCs w:val="28"/>
            </w:rPr>
            <w:t>На  №</w:t>
          </w:r>
          <w:proofErr w:type="gramEnd"/>
          <w:r>
            <w:rPr>
              <w:sz w:val="28"/>
              <w:szCs w:val="28"/>
            </w:rPr>
            <w:t>  </w:t>
          </w:r>
          <w:r>
            <w:rPr>
              <w:sz w:val="28"/>
              <w:szCs w:val="28"/>
              <w:u w:val="single"/>
            </w:rPr>
            <w:tab/>
          </w:r>
          <w:r>
            <w:rPr>
              <w:sz w:val="28"/>
              <w:szCs w:val="28"/>
              <w:lang w:val="en-US"/>
            </w:rPr>
            <w:t>  </w:t>
          </w:r>
          <w:r>
            <w:rPr>
              <w:sz w:val="28"/>
              <w:szCs w:val="28"/>
            </w:rPr>
            <w:t>от</w:t>
          </w:r>
          <w:r>
            <w:rPr>
              <w:sz w:val="28"/>
              <w:szCs w:val="28"/>
              <w:lang w:val="en-US"/>
            </w:rPr>
            <w:t>  </w:t>
          </w:r>
          <w:r>
            <w:rPr>
              <w:sz w:val="28"/>
              <w:szCs w:val="28"/>
              <w:u w:val="single"/>
            </w:rPr>
            <w:tab/>
          </w:r>
        </w:p>
        <w:p w:rsidR="00AD224C" w:rsidRDefault="00696BD1">
          <w:pPr>
            <w:spacing w:before="120" w:after="0" w:line="240" w:lineRule="exact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Москва</w:t>
          </w:r>
        </w:p>
      </w:tc>
      <w:tc>
        <w:tcPr>
          <w:tcW w:w="9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D224C" w:rsidRDefault="00AD224C">
          <w:pPr>
            <w:snapToGrid w:val="0"/>
            <w:jc w:val="right"/>
          </w:pPr>
        </w:p>
      </w:tc>
      <w:tc>
        <w:tcPr>
          <w:tcW w:w="50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D224C" w:rsidRDefault="00696BD1">
          <w:pPr>
            <w:snapToGrid w:val="0"/>
            <w:spacing w:before="360" w:after="0" w:line="100" w:lineRule="atLeast"/>
            <w:ind w:left="5" w:right="-83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Членам НП «Столица-</w:t>
          </w:r>
          <w:proofErr w:type="spellStart"/>
          <w:r>
            <w:rPr>
              <w:b/>
              <w:sz w:val="26"/>
              <w:szCs w:val="26"/>
            </w:rPr>
            <w:t>Энерго</w:t>
          </w:r>
          <w:proofErr w:type="spellEnd"/>
          <w:r>
            <w:rPr>
              <w:b/>
              <w:sz w:val="26"/>
              <w:szCs w:val="26"/>
            </w:rPr>
            <w:t>» СРО</w:t>
          </w:r>
        </w:p>
      </w:tc>
    </w:tr>
  </w:tbl>
  <w:p w:rsidR="00AD224C" w:rsidRDefault="00AD224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224C"/>
    <w:rsid w:val="00696BD1"/>
    <w:rsid w:val="00AD224C"/>
    <w:rsid w:val="00D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BE368-A8DF-4933-B5A8-0F1B37AF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rk73@b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olica-energo.ru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www.PHILka.RU</dc:creator>
  <cp:lastModifiedBy>Киррил Питерский</cp:lastModifiedBy>
  <cp:revision>3</cp:revision>
  <cp:lastPrinted>2012-09-24T14:11:00Z</cp:lastPrinted>
  <dcterms:created xsi:type="dcterms:W3CDTF">2010-08-02T18:12:00Z</dcterms:created>
  <dcterms:modified xsi:type="dcterms:W3CDTF">2017-05-16T10:33:00Z</dcterms:modified>
</cp:coreProperties>
</file>